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jc w:val="center"/>
        <w:ind w:right="-13"/>
        <w:spacing w:after="0" w:line="659" w:lineRule="exact"/>
        <w:rPr>
          <w:sz w:val="20"/>
          <w:szCs w:val="20"/>
          <w:color w:val="auto"/>
        </w:rPr>
      </w:pPr>
      <w:r>
        <w:rPr>
          <w:rFonts w:ascii="宋体" w:cs="宋体" w:eastAsia="宋体" w:hAnsi="宋体"/>
          <w:sz w:val="48"/>
          <w:szCs w:val="48"/>
          <w:b w:val="1"/>
          <w:bCs w:val="1"/>
          <w:color w:val="333333"/>
        </w:rPr>
        <w:t>金华宏达钥匙有限公司年产</w:t>
      </w:r>
      <w:r>
        <w:rPr>
          <w:rFonts w:ascii="Arial" w:cs="Arial" w:eastAsia="Arial" w:hAnsi="Arial"/>
          <w:sz w:val="48"/>
          <w:szCs w:val="48"/>
          <w:b w:val="1"/>
          <w:bCs w:val="1"/>
          <w:color w:val="333333"/>
        </w:rPr>
        <w:t xml:space="preserve"> 12000 </w:t>
      </w:r>
      <w:r>
        <w:rPr>
          <w:rFonts w:ascii="宋体" w:cs="宋体" w:eastAsia="宋体" w:hAnsi="宋体"/>
          <w:sz w:val="48"/>
          <w:szCs w:val="48"/>
          <w:b w:val="1"/>
          <w:bCs w:val="1"/>
          <w:color w:val="333333"/>
        </w:rPr>
        <w:t>万片钥匙坯生产项目竣工环境保护验收结果公示</w:t>
      </w:r>
    </w:p>
    <w:p>
      <w:pPr>
        <w:spacing w:after="0" w:line="253" w:lineRule="exact"/>
        <w:rPr>
          <w:sz w:val="24"/>
          <w:szCs w:val="24"/>
          <w:color w:val="auto"/>
        </w:rPr>
      </w:pPr>
    </w:p>
    <w:p>
      <w:pPr>
        <w:ind w:left="360" w:right="226" w:firstLine="540"/>
        <w:spacing w:after="0" w:line="584" w:lineRule="exact"/>
        <w:rPr>
          <w:sz w:val="20"/>
          <w:szCs w:val="20"/>
          <w:color w:val="auto"/>
        </w:rPr>
      </w:pPr>
      <w:r>
        <w:rPr>
          <w:rFonts w:ascii="宋体" w:cs="宋体" w:eastAsia="宋体" w:hAnsi="宋体"/>
          <w:sz w:val="27"/>
          <w:szCs w:val="27"/>
          <w:color w:val="auto"/>
        </w:rPr>
        <w:t>2018 年 7 月 27 日,金华宏达钥匙有限公司根据《金华宏达钥匙有限公司年产 12000 万片钥匙坯生产项目竣工环境保护验收监测报告》，并对照《建设项目竣工环境保护验收暂行办法》（国环规环评[2017]4 号），严格依照国家有关法律法规、建设项目竣工环境保护验收技术规范、本项目环境影响报告和审批部门审批决定等要求对本项目进行验收。金华宏达钥匙有限公司特邀 3 位行业专家（名单附后）及环评编制单位金华市环科环境技术有限公司、验收监测单位浙江华普环境科技有限公司金华分公司、废水废气环保设施设计施工单位浙江天乙环保科技股份有限公司组成验收小组。</w:t>
      </w:r>
    </w:p>
    <w:p>
      <w:pPr>
        <w:spacing w:after="0" w:line="361" w:lineRule="exact"/>
        <w:rPr>
          <w:sz w:val="24"/>
          <w:szCs w:val="24"/>
          <w:color w:val="auto"/>
        </w:rPr>
      </w:pPr>
    </w:p>
    <w:p>
      <w:pPr>
        <w:ind w:left="360" w:right="306" w:firstLine="540"/>
        <w:spacing w:after="0" w:line="534" w:lineRule="exact"/>
        <w:rPr>
          <w:sz w:val="20"/>
          <w:szCs w:val="20"/>
          <w:color w:val="auto"/>
        </w:rPr>
      </w:pPr>
      <w:r>
        <w:rPr>
          <w:rFonts w:ascii="宋体" w:cs="宋体" w:eastAsia="宋体" w:hAnsi="宋体"/>
          <w:sz w:val="27"/>
          <w:szCs w:val="27"/>
          <w:color w:val="auto"/>
        </w:rPr>
        <w:t>验收组和与会人员现场检查了该工程环保设施的建设和运行情况，分别听取了建设单位对该工程环保执行情况的汇报和浙江华普环境科技有限公司金华分公司关于该工程竣工环境保护验收监测报告的介绍，通过该项目的验收工作。</w:t>
      </w:r>
    </w:p>
    <w:p>
      <w:pPr>
        <w:spacing w:after="0" w:line="319" w:lineRule="exact"/>
        <w:rPr>
          <w:sz w:val="24"/>
          <w:szCs w:val="24"/>
          <w:color w:val="auto"/>
        </w:rPr>
      </w:pPr>
    </w:p>
    <w:p>
      <w:pPr>
        <w:ind w:left="900"/>
        <w:spacing w:after="0" w:line="308" w:lineRule="exact"/>
        <w:rPr>
          <w:sz w:val="20"/>
          <w:szCs w:val="20"/>
          <w:color w:val="auto"/>
        </w:rPr>
      </w:pPr>
      <w:r>
        <w:rPr>
          <w:rFonts w:ascii="宋体" w:cs="宋体" w:eastAsia="宋体" w:hAnsi="宋体"/>
          <w:sz w:val="27"/>
          <w:szCs w:val="27"/>
          <w:color w:val="auto"/>
        </w:rPr>
        <w:t>公示时间：自公示日起 20 个工作日。</w:t>
      </w:r>
    </w:p>
    <w:p>
      <w:pPr>
        <w:spacing w:after="0" w:line="358" w:lineRule="exact"/>
        <w:rPr>
          <w:sz w:val="24"/>
          <w:szCs w:val="24"/>
          <w:color w:val="auto"/>
        </w:rPr>
      </w:pPr>
    </w:p>
    <w:p>
      <w:pPr>
        <w:jc w:val="both"/>
        <w:ind w:left="360" w:right="366" w:firstLine="540"/>
        <w:spacing w:after="0" w:line="505" w:lineRule="exact"/>
        <w:rPr>
          <w:sz w:val="20"/>
          <w:szCs w:val="20"/>
          <w:color w:val="auto"/>
        </w:rPr>
      </w:pPr>
      <w:r>
        <w:rPr>
          <w:rFonts w:ascii="宋体" w:cs="宋体" w:eastAsia="宋体" w:hAnsi="宋体"/>
          <w:sz w:val="26"/>
          <w:szCs w:val="26"/>
          <w:color w:val="auto"/>
        </w:rPr>
        <w:t>如果公众认为有必须要索取相关验收材料，请与金华宏达钥匙有限公司联系，联系人：叶先生，联系电话：13868985671。公众对项目如有意见和建议可于公示期限内向金华宏达钥匙有限公司反映，反映问题</w:t>
      </w:r>
    </w:p>
    <w:p>
      <w:pPr>
        <w:sectPr>
          <w:pgSz w:w="11900" w:h="16838" w:orient="portrait"/>
          <w:cols w:equalWidth="0" w:num="1">
            <w:col w:w="9026"/>
          </w:cols>
          <w:pgMar w:left="1440" w:top="1440" w:right="1440" w:bottom="1440" w:gutter="0" w:footer="0" w:header="0"/>
        </w:sectPr>
      </w:pPr>
    </w:p>
    <w:bookmarkStart w:id="1" w:name="page2"/>
    <w:bookmarkEnd w:id="1"/>
    <w:p>
      <w:pPr>
        <w:spacing w:after="0" w:line="148" w:lineRule="exact"/>
        <w:rPr>
          <w:sz w:val="20"/>
          <w:szCs w:val="20"/>
          <w:color w:val="auto"/>
        </w:rPr>
      </w:pPr>
    </w:p>
    <w:p>
      <w:pPr>
        <w:ind w:left="360"/>
        <w:spacing w:after="0" w:line="297" w:lineRule="exact"/>
        <w:rPr>
          <w:sz w:val="20"/>
          <w:szCs w:val="20"/>
          <w:color w:val="auto"/>
        </w:rPr>
      </w:pPr>
      <w:r>
        <w:rPr>
          <w:rFonts w:ascii="宋体" w:cs="宋体" w:eastAsia="宋体" w:hAnsi="宋体"/>
          <w:sz w:val="26"/>
          <w:szCs w:val="26"/>
          <w:color w:val="auto"/>
        </w:rPr>
        <w:t>请留下联系方式（姓名、地址、电话或者邮箱），以便得到及时答复反</w:t>
      </w:r>
    </w:p>
    <w:p>
      <w:pPr>
        <w:spacing w:after="0" w:line="316" w:lineRule="exact"/>
        <w:rPr>
          <w:sz w:val="20"/>
          <w:szCs w:val="20"/>
          <w:color w:val="auto"/>
        </w:rPr>
      </w:pPr>
    </w:p>
    <w:p>
      <w:pPr>
        <w:ind w:left="360"/>
        <w:spacing w:after="0" w:line="308" w:lineRule="exact"/>
        <w:rPr>
          <w:sz w:val="20"/>
          <w:szCs w:val="20"/>
          <w:color w:val="auto"/>
        </w:rPr>
      </w:pPr>
      <w:r>
        <w:rPr>
          <w:rFonts w:ascii="宋体" w:cs="宋体" w:eastAsia="宋体" w:hAnsi="宋体"/>
          <w:sz w:val="27"/>
          <w:szCs w:val="27"/>
          <w:color w:val="auto"/>
        </w:rPr>
        <w:t>馈。</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4" w:lineRule="exact"/>
        <w:rPr>
          <w:sz w:val="20"/>
          <w:szCs w:val="20"/>
          <w:color w:val="auto"/>
        </w:rPr>
      </w:pPr>
    </w:p>
    <w:p>
      <w:pPr>
        <w:jc w:val="right"/>
        <w:ind w:right="366"/>
        <w:spacing w:after="0" w:line="308" w:lineRule="exact"/>
        <w:rPr>
          <w:sz w:val="20"/>
          <w:szCs w:val="20"/>
          <w:color w:val="auto"/>
        </w:rPr>
      </w:pPr>
      <w:r>
        <w:rPr>
          <w:rFonts w:ascii="宋体" w:cs="宋体" w:eastAsia="宋体" w:hAnsi="宋体"/>
          <w:sz w:val="27"/>
          <w:szCs w:val="27"/>
          <w:color w:val="auto"/>
        </w:rPr>
        <w:t>金华宏达钥匙有限公司</w:t>
      </w:r>
    </w:p>
    <w:p>
      <w:pPr>
        <w:spacing w:after="0" w:line="318" w:lineRule="exact"/>
        <w:rPr>
          <w:sz w:val="20"/>
          <w:szCs w:val="20"/>
          <w:color w:val="auto"/>
        </w:rPr>
      </w:pPr>
    </w:p>
    <w:p>
      <w:pPr>
        <w:jc w:val="right"/>
        <w:ind w:right="366"/>
        <w:spacing w:after="0" w:line="328" w:lineRule="exact"/>
        <w:rPr>
          <w:sz w:val="20"/>
          <w:szCs w:val="20"/>
          <w:color w:val="auto"/>
        </w:rPr>
      </w:pPr>
      <w:r>
        <w:rPr>
          <w:rFonts w:ascii="Arial" w:cs="Arial" w:eastAsia="Arial" w:hAnsi="Arial"/>
          <w:sz w:val="27"/>
          <w:szCs w:val="27"/>
          <w:color w:val="auto"/>
        </w:rPr>
        <w:t xml:space="preserve">2018 </w:t>
      </w:r>
      <w:r>
        <w:rPr>
          <w:rFonts w:ascii="宋体" w:cs="宋体" w:eastAsia="宋体" w:hAnsi="宋体"/>
          <w:sz w:val="27"/>
          <w:szCs w:val="27"/>
          <w:color w:val="auto"/>
        </w:rPr>
        <w:t>年</w:t>
      </w:r>
      <w:r>
        <w:rPr>
          <w:rFonts w:ascii="Arial" w:cs="Arial" w:eastAsia="Arial" w:hAnsi="Arial"/>
          <w:sz w:val="27"/>
          <w:szCs w:val="27"/>
          <w:color w:val="auto"/>
        </w:rPr>
        <w:t xml:space="preserve"> 8 </w:t>
      </w:r>
      <w:r>
        <w:rPr>
          <w:rFonts w:ascii="宋体" w:cs="宋体" w:eastAsia="宋体" w:hAnsi="宋体"/>
          <w:sz w:val="27"/>
          <w:szCs w:val="27"/>
          <w:color w:val="auto"/>
        </w:rPr>
        <w:t>月</w:t>
      </w:r>
      <w:r>
        <w:rPr>
          <w:rFonts w:ascii="Arial" w:cs="Arial" w:eastAsia="Arial" w:hAnsi="Arial"/>
          <w:sz w:val="27"/>
          <w:szCs w:val="27"/>
          <w:color w:val="auto"/>
        </w:rPr>
        <w:t xml:space="preserve"> 17 </w:t>
      </w:r>
      <w:r>
        <w:rPr>
          <w:rFonts w:ascii="宋体" w:cs="宋体" w:eastAsia="宋体" w:hAnsi="宋体"/>
          <w:sz w:val="27"/>
          <w:szCs w:val="27"/>
          <w:color w:val="auto"/>
        </w:rPr>
        <w:t>日</w:t>
      </w:r>
    </w:p>
    <w:sectPr>
      <w:pgSz w:w="11900" w:h="16838" w:orient="portrait"/>
      <w:cols w:equalWidth="0" w:num="1">
        <w:col w:w="9026"/>
      </w:cols>
      <w:pgMar w:left="1440" w:top="1440" w:right="144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panose1 w:val="02010600030101010101"/>
    <w:charset w:val="86"/>
    <w:family w:val="auto"/>
    <w:pitch w:val="variable"/>
    <w:sig w:usb0="00000003" w:usb1="288F0000" w:usb2="00000006" w:usb3="00000000" w:csb0="00040001" w:csb1="00000000"/>
  </w:font>
  <w:font w:name="Arial">
    <w:panose1 w:val="020B0604020202020204"/>
    <w:charset w:val="00"/>
    <w:family w:val="swiss"/>
    <w:pitch w:val="variable"/>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2018-08-17T10:12:42Z</dcterms:created>
  <dcterms:modified xsi:type="dcterms:W3CDTF">2018-08-17T10:12:42Z</dcterms:modified>
</cp:coreProperties>
</file>